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C" w:rsidRPr="005B2F71" w:rsidRDefault="005B2F71" w:rsidP="005B2F71">
      <w:pPr>
        <w:jc w:val="center"/>
        <w:rPr>
          <w:b/>
          <w:sz w:val="28"/>
          <w:szCs w:val="28"/>
        </w:rPr>
      </w:pPr>
      <w:r w:rsidRPr="005B2F71">
        <w:rPr>
          <w:b/>
          <w:sz w:val="28"/>
          <w:szCs w:val="28"/>
        </w:rPr>
        <w:t>Zadania główne OPS - Gminny Ośrodek Pomocy Społecznej w Rytrze</w:t>
      </w:r>
    </w:p>
    <w:p w:rsidR="00DE6F92" w:rsidRDefault="00DE6F92" w:rsidP="005B2F71">
      <w:pPr>
        <w:jc w:val="center"/>
        <w:rPr>
          <w:sz w:val="28"/>
          <w:szCs w:val="28"/>
        </w:rPr>
      </w:pPr>
    </w:p>
    <w:p w:rsidR="005B2F71" w:rsidRDefault="00DA427D" w:rsidP="005B2F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pict>
          <v:oval id="_x0000_s1028" style="position:absolute;left:0;text-align:left;margin-left:280.9pt;margin-top:16.5pt;width:159pt;height: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Pomoc społeczna</w:t>
                  </w:r>
                </w:p>
              </w:txbxContent>
            </v:textbox>
          </v:oval>
        </w:pict>
      </w:r>
    </w:p>
    <w:p w:rsidR="005B2F71" w:rsidRDefault="005B2F71" w:rsidP="005B2F71">
      <w:pPr>
        <w:rPr>
          <w:sz w:val="28"/>
          <w:szCs w:val="28"/>
        </w:rPr>
      </w:pPr>
    </w:p>
    <w:p w:rsidR="005B2F71" w:rsidRDefault="00DA427D" w:rsidP="005B2F71">
      <w:pPr>
        <w:tabs>
          <w:tab w:val="left" w:pos="11130"/>
        </w:tabs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pict>
          <v:oval id="_x0000_s1027" style="position:absolute;left:0;text-align:left;margin-left:80.65pt;margin-top:18.7pt;width:176.25pt;height:85.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2F71">
                    <w:rPr>
                      <w:b/>
                      <w:sz w:val="24"/>
                      <w:szCs w:val="24"/>
                    </w:rPr>
                    <w:t>Dodatki mieszkaniowe i dodatki energetyczne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pl-PL" w:bidi="ar-SA"/>
        </w:rPr>
        <w:pict>
          <v:oval id="_x0000_s1029" style="position:absolute;left:0;text-align:left;margin-left:475.15pt;margin-top:25.45pt;width:152.25pt;height:1in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Program Rodzina 500 +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pl-PL" w:bidi="ar-SA"/>
        </w:rPr>
        <w:pict>
          <v:rect id="_x0000_s1026" style="position:absolute;left:0;text-align:left;margin-left:318.4pt;margin-top:75.7pt;width:105.75pt;height:1in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B2F71">
                    <w:rPr>
                      <w:b/>
                      <w:sz w:val="56"/>
                      <w:szCs w:val="56"/>
                    </w:rPr>
                    <w:t>OPS</w:t>
                  </w:r>
                </w:p>
              </w:txbxContent>
            </v:textbox>
          </v:rect>
        </w:pict>
      </w:r>
      <w:r w:rsidR="005B2F71">
        <w:rPr>
          <w:sz w:val="28"/>
          <w:szCs w:val="28"/>
        </w:rPr>
        <w:tab/>
      </w:r>
    </w:p>
    <w:p w:rsidR="005B2F71" w:rsidRPr="005B2F71" w:rsidRDefault="00DA427D" w:rsidP="005B2F71">
      <w:pPr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43.15pt;margin-top:5.55pt;width:38.25pt;height:31.5pt;z-index:251666432">
            <v:textbox style="layout-flow:vertical-ideographic"/>
          </v:shape>
        </w:pict>
      </w:r>
    </w:p>
    <w:p w:rsidR="005B2F71" w:rsidRDefault="00DA427D" w:rsidP="005B2F71">
      <w:pPr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429.4pt;margin-top:-.1pt;width:45.75pt;height:38.25pt;z-index:251668480"/>
        </w:pict>
      </w:r>
      <w:r>
        <w:rPr>
          <w:noProof/>
          <w:sz w:val="28"/>
          <w:szCs w:val="28"/>
          <w:lang w:eastAsia="pl-PL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38.15pt;margin-top:16.4pt;width:76.9pt;height:38.25pt;z-index:251669504"/>
        </w:pict>
      </w:r>
    </w:p>
    <w:p w:rsidR="005B2F71" w:rsidRDefault="005B2F71" w:rsidP="005B2F71">
      <w:pPr>
        <w:tabs>
          <w:tab w:val="left" w:pos="8790"/>
          <w:tab w:val="left" w:pos="111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336" w:rsidRDefault="00DA427D" w:rsidP="005B2F71">
      <w:pPr>
        <w:tabs>
          <w:tab w:val="left" w:pos="11175"/>
        </w:tabs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pict>
          <v:shape id="_x0000_s1040" type="#_x0000_t66" style="position:absolute;left:0;text-align:left;margin-left:436.5pt;margin-top:21.6pt;width:76.9pt;height:38.25pt;z-index:251672576"/>
        </w:pict>
      </w:r>
      <w:r>
        <w:rPr>
          <w:noProof/>
          <w:sz w:val="28"/>
          <w:szCs w:val="28"/>
          <w:lang w:eastAsia="pl-PL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left:0;text-align:left;margin-left:381.4pt;margin-top:36.2pt;width:38.25pt;height:76.9pt;z-index:251671552">
            <v:textbox style="layout-flow:vertical-ideographic"/>
          </v:shape>
        </w:pict>
      </w:r>
      <w:r>
        <w:rPr>
          <w:noProof/>
          <w:sz w:val="28"/>
          <w:szCs w:val="28"/>
          <w:lang w:eastAsia="pl-PL" w:bidi="ar-SA"/>
        </w:rPr>
        <w:pict>
          <v:shape id="_x0000_s1038" type="#_x0000_t68" style="position:absolute;left:0;text-align:left;margin-left:303.05pt;margin-top:52.35pt;width:38.25pt;height:76.9pt;z-index:251670528">
            <v:textbox style="layout-flow:vertical-ideographic"/>
          </v:shape>
        </w:pict>
      </w:r>
      <w:r>
        <w:rPr>
          <w:noProof/>
          <w:sz w:val="28"/>
          <w:szCs w:val="28"/>
          <w:lang w:eastAsia="pl-PL" w:bidi="ar-SA"/>
        </w:rPr>
        <w:pict>
          <v:shape id="_x0000_s1035" type="#_x0000_t13" style="position:absolute;left:0;text-align:left;margin-left:226.15pt;margin-top:14.1pt;width:76.9pt;height:38.25pt;z-index:251667456"/>
        </w:pict>
      </w:r>
      <w:r>
        <w:rPr>
          <w:noProof/>
          <w:sz w:val="28"/>
          <w:szCs w:val="28"/>
          <w:lang w:eastAsia="pl-PL" w:bidi="ar-SA"/>
        </w:rPr>
        <w:pict>
          <v:oval id="_x0000_s1030" style="position:absolute;left:0;text-align:left;margin-left:80.65pt;margin-top:29.1pt;width:141.75pt;height:1in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Stypendia szkolne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pl-PL" w:bidi="ar-SA"/>
        </w:rPr>
        <w:pict>
          <v:oval id="_x0000_s1031" style="position:absolute;left:0;text-align:left;margin-left:513.4pt;margin-top:21.6pt;width:141.75pt;height:1in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Świadczenia rodzinne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pl-PL" w:bidi="ar-SA"/>
        </w:rPr>
        <w:pict>
          <v:oval id="_x0000_s1033" style="position:absolute;left:0;text-align:left;margin-left:381.4pt;margin-top:113.1pt;width:141.75pt;height:1in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Fundusz alimentacyjny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pl-PL" w:bidi="ar-SA"/>
        </w:rPr>
        <w:pict>
          <v:oval id="_x0000_s1032" style="position:absolute;left:0;text-align:left;margin-left:191.65pt;margin-top:119.85pt;width:141.75pt;height:1in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B2F71" w:rsidRPr="005B2F71" w:rsidRDefault="005B2F71" w:rsidP="005B2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F71">
                    <w:rPr>
                      <w:b/>
                      <w:sz w:val="28"/>
                      <w:szCs w:val="28"/>
                    </w:rPr>
                    <w:t>Dłużnicy alimentacyjni</w:t>
                  </w:r>
                </w:p>
              </w:txbxContent>
            </v:textbox>
          </v:oval>
        </w:pict>
      </w:r>
    </w:p>
    <w:p w:rsidR="005B2F71" w:rsidRPr="00B91336" w:rsidRDefault="00B91336" w:rsidP="00B91336">
      <w:pPr>
        <w:tabs>
          <w:tab w:val="left" w:pos="9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B2F71" w:rsidRPr="00B91336" w:rsidSect="005B2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B2F71"/>
    <w:rsid w:val="0015592C"/>
    <w:rsid w:val="0023052C"/>
    <w:rsid w:val="004B23D0"/>
    <w:rsid w:val="005B2F71"/>
    <w:rsid w:val="005D6A65"/>
    <w:rsid w:val="0096577F"/>
    <w:rsid w:val="00B91336"/>
    <w:rsid w:val="00D716A8"/>
    <w:rsid w:val="00DA427D"/>
    <w:rsid w:val="00DE6F92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1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F1B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3F1B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styleId="Uwydatnienie">
    <w:name w:val="Emphasis"/>
    <w:uiPriority w:val="20"/>
    <w:qFormat/>
    <w:rsid w:val="00FE3F1B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3F1B"/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F1B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cp:keywords/>
  <dc:description/>
  <cp:lastModifiedBy>KDR</cp:lastModifiedBy>
  <cp:revision>3</cp:revision>
  <dcterms:created xsi:type="dcterms:W3CDTF">2018-09-13T07:45:00Z</dcterms:created>
  <dcterms:modified xsi:type="dcterms:W3CDTF">2018-09-13T08:02:00Z</dcterms:modified>
</cp:coreProperties>
</file>